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6E0" w:rsidRDefault="00EE77E4" w:rsidP="00CF66E0">
      <w:pPr>
        <w:jc w:val="center"/>
        <w:rPr>
          <w:rFonts w:ascii="Arial" w:hAnsi="Arial" w:cs="Arial"/>
          <w:sz w:val="24"/>
          <w:szCs w:val="24"/>
        </w:rPr>
      </w:pPr>
      <w:r>
        <w:rPr>
          <w:rFonts w:ascii="Arial" w:hAnsi="Arial" w:cs="Arial"/>
          <w:sz w:val="24"/>
          <w:szCs w:val="24"/>
        </w:rPr>
        <w:t xml:space="preserve"> </w:t>
      </w:r>
      <w:r w:rsidR="00CF66E0">
        <w:rPr>
          <w:rFonts w:ascii="Arial" w:hAnsi="Arial" w:cs="Arial"/>
          <w:noProof/>
          <w:sz w:val="24"/>
          <w:szCs w:val="24"/>
        </w:rPr>
        <w:drawing>
          <wp:inline distT="0" distB="0" distL="0" distR="0">
            <wp:extent cx="1918970" cy="609600"/>
            <wp:effectExtent l="0" t="0" r="5080" b="0"/>
            <wp:docPr id="1" name="Picture 1" descr="U:\Communications\Logos\PCAR logos\PCAR\PC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ommunications\Logos\PCAR logos\PCAR\PCA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8970" cy="609600"/>
                    </a:xfrm>
                    <a:prstGeom prst="rect">
                      <a:avLst/>
                    </a:prstGeom>
                    <a:noFill/>
                    <a:ln>
                      <a:noFill/>
                    </a:ln>
                  </pic:spPr>
                </pic:pic>
              </a:graphicData>
            </a:graphic>
          </wp:inline>
        </w:drawing>
      </w:r>
    </w:p>
    <w:p w:rsidR="0075220C" w:rsidRDefault="0075220C" w:rsidP="0075220C">
      <w:pPr>
        <w:jc w:val="center"/>
        <w:rPr>
          <w:rFonts w:ascii="Arial" w:hAnsi="Arial" w:cs="Arial"/>
          <w:b/>
          <w:sz w:val="24"/>
          <w:szCs w:val="24"/>
        </w:rPr>
      </w:pPr>
      <w:r>
        <w:rPr>
          <w:rFonts w:ascii="Arial" w:hAnsi="Arial" w:cs="Arial"/>
          <w:b/>
          <w:sz w:val="24"/>
          <w:szCs w:val="24"/>
        </w:rPr>
        <w:t>Competitive Application Process for Subcontracts</w:t>
      </w:r>
    </w:p>
    <w:p w:rsidR="00CA46B1" w:rsidRDefault="00CF66E0" w:rsidP="00CA46B1">
      <w:pPr>
        <w:rPr>
          <w:rFonts w:ascii="Arial" w:hAnsi="Arial" w:cs="Arial"/>
          <w:b/>
          <w:sz w:val="24"/>
          <w:szCs w:val="24"/>
        </w:rPr>
      </w:pPr>
      <w:r w:rsidRPr="00CA46B1">
        <w:rPr>
          <w:rFonts w:ascii="Arial" w:hAnsi="Arial" w:cs="Arial"/>
          <w:b/>
          <w:sz w:val="24"/>
          <w:szCs w:val="24"/>
        </w:rPr>
        <w:t>Overview</w:t>
      </w:r>
    </w:p>
    <w:p w:rsidR="00CF66E0" w:rsidRPr="00CA46B1" w:rsidRDefault="00CF66E0" w:rsidP="00CA46B1">
      <w:pPr>
        <w:rPr>
          <w:rFonts w:ascii="Arial" w:hAnsi="Arial" w:cs="Arial"/>
          <w:b/>
          <w:sz w:val="24"/>
          <w:szCs w:val="24"/>
        </w:rPr>
      </w:pPr>
      <w:r w:rsidRPr="00CA46B1">
        <w:rPr>
          <w:rFonts w:ascii="Arial" w:hAnsi="Arial" w:cs="Arial"/>
          <w:sz w:val="24"/>
          <w:szCs w:val="24"/>
        </w:rPr>
        <w:t xml:space="preserve">The Pennsylvania Coalition </w:t>
      </w:r>
      <w:proofErr w:type="gramStart"/>
      <w:r w:rsidRPr="00CA46B1">
        <w:rPr>
          <w:rFonts w:ascii="Arial" w:hAnsi="Arial" w:cs="Arial"/>
          <w:sz w:val="24"/>
          <w:szCs w:val="24"/>
        </w:rPr>
        <w:t>Against</w:t>
      </w:r>
      <w:proofErr w:type="gramEnd"/>
      <w:r w:rsidRPr="00CA46B1">
        <w:rPr>
          <w:rFonts w:ascii="Arial" w:hAnsi="Arial" w:cs="Arial"/>
          <w:sz w:val="24"/>
          <w:szCs w:val="24"/>
        </w:rPr>
        <w:t xml:space="preserve"> Rape (PCAR) subcontracts with local centers throughout Pennsylvania to provide services to vi</w:t>
      </w:r>
      <w:r w:rsidR="003D57BE">
        <w:rPr>
          <w:rFonts w:ascii="Arial" w:hAnsi="Arial" w:cs="Arial"/>
          <w:sz w:val="24"/>
          <w:szCs w:val="24"/>
        </w:rPr>
        <w:t>ctims/survivors of sexual harassment, Abuse, and assault, as well as</w:t>
      </w:r>
      <w:r w:rsidR="00DD3C6A">
        <w:rPr>
          <w:rFonts w:ascii="Arial" w:hAnsi="Arial" w:cs="Arial"/>
          <w:sz w:val="24"/>
          <w:szCs w:val="24"/>
        </w:rPr>
        <w:t xml:space="preserve"> </w:t>
      </w:r>
      <w:r w:rsidRPr="00CA46B1">
        <w:rPr>
          <w:rFonts w:ascii="Arial" w:hAnsi="Arial" w:cs="Arial"/>
          <w:sz w:val="24"/>
          <w:szCs w:val="24"/>
        </w:rPr>
        <w:t xml:space="preserve">those collaterally </w:t>
      </w:r>
      <w:r w:rsidR="003D57BE">
        <w:rPr>
          <w:rFonts w:ascii="Arial" w:hAnsi="Arial" w:cs="Arial"/>
          <w:sz w:val="24"/>
          <w:szCs w:val="24"/>
        </w:rPr>
        <w:t>affected by a victimization.  Subc</w:t>
      </w:r>
      <w:r w:rsidRPr="00CA46B1">
        <w:rPr>
          <w:rFonts w:ascii="Arial" w:hAnsi="Arial" w:cs="Arial"/>
          <w:sz w:val="24"/>
          <w:szCs w:val="24"/>
        </w:rPr>
        <w:t>ontracts to provide these services are a</w:t>
      </w:r>
      <w:r w:rsidR="003D57BE">
        <w:rPr>
          <w:rFonts w:ascii="Arial" w:hAnsi="Arial" w:cs="Arial"/>
          <w:sz w:val="24"/>
          <w:szCs w:val="24"/>
        </w:rPr>
        <w:t>warded through a competitive application</w:t>
      </w:r>
      <w:r w:rsidRPr="00CA46B1">
        <w:rPr>
          <w:rFonts w:ascii="Arial" w:hAnsi="Arial" w:cs="Arial"/>
          <w:sz w:val="24"/>
          <w:szCs w:val="24"/>
        </w:rPr>
        <w:t xml:space="preserve"> process </w:t>
      </w:r>
      <w:r w:rsidR="003D57BE">
        <w:rPr>
          <w:rFonts w:ascii="Arial" w:hAnsi="Arial" w:cs="Arial"/>
          <w:sz w:val="24"/>
          <w:szCs w:val="24"/>
        </w:rPr>
        <w:t>that occurs every five years.  Subc</w:t>
      </w:r>
      <w:r w:rsidRPr="00CA46B1">
        <w:rPr>
          <w:rFonts w:ascii="Arial" w:hAnsi="Arial" w:cs="Arial"/>
          <w:sz w:val="24"/>
          <w:szCs w:val="24"/>
        </w:rPr>
        <w:t>ontracts awarde</w:t>
      </w:r>
      <w:r w:rsidR="003D57BE">
        <w:rPr>
          <w:rFonts w:ascii="Arial" w:hAnsi="Arial" w:cs="Arial"/>
          <w:sz w:val="24"/>
          <w:szCs w:val="24"/>
        </w:rPr>
        <w:t>d to centers during the open competitive</w:t>
      </w:r>
      <w:r w:rsidRPr="00CA46B1">
        <w:rPr>
          <w:rFonts w:ascii="Arial" w:hAnsi="Arial" w:cs="Arial"/>
          <w:sz w:val="24"/>
          <w:szCs w:val="24"/>
        </w:rPr>
        <w:t xml:space="preserve"> application process are reviewed annually.</w:t>
      </w:r>
    </w:p>
    <w:p w:rsidR="003D57BE" w:rsidRDefault="00CF66E0" w:rsidP="00CA46B1">
      <w:pPr>
        <w:rPr>
          <w:rFonts w:ascii="Arial" w:hAnsi="Arial" w:cs="Arial"/>
          <w:sz w:val="24"/>
          <w:szCs w:val="24"/>
        </w:rPr>
      </w:pPr>
      <w:r w:rsidRPr="00CA46B1">
        <w:rPr>
          <w:rFonts w:ascii="Arial" w:hAnsi="Arial" w:cs="Arial"/>
          <w:sz w:val="24"/>
          <w:szCs w:val="24"/>
        </w:rPr>
        <w:t>PCAR supports the com</w:t>
      </w:r>
      <w:r w:rsidR="003D57BE">
        <w:rPr>
          <w:rFonts w:ascii="Arial" w:hAnsi="Arial" w:cs="Arial"/>
          <w:sz w:val="24"/>
          <w:szCs w:val="24"/>
        </w:rPr>
        <w:t>petitive application</w:t>
      </w:r>
      <w:r w:rsidRPr="00CA46B1">
        <w:rPr>
          <w:rFonts w:ascii="Arial" w:hAnsi="Arial" w:cs="Arial"/>
          <w:sz w:val="24"/>
          <w:szCs w:val="24"/>
        </w:rPr>
        <w:t xml:space="preserve"> process as a way to ensure</w:t>
      </w:r>
      <w:r w:rsidR="00432560">
        <w:rPr>
          <w:rFonts w:ascii="Arial" w:hAnsi="Arial" w:cs="Arial"/>
          <w:sz w:val="24"/>
          <w:szCs w:val="24"/>
        </w:rPr>
        <w:t xml:space="preserve"> that</w:t>
      </w:r>
      <w:r w:rsidRPr="00CA46B1">
        <w:rPr>
          <w:rFonts w:ascii="Arial" w:hAnsi="Arial" w:cs="Arial"/>
          <w:sz w:val="24"/>
          <w:szCs w:val="24"/>
        </w:rPr>
        <w:t xml:space="preserve"> the most qualified center in a county is funded to provide services.  </w:t>
      </w:r>
      <w:r w:rsidR="00432560">
        <w:rPr>
          <w:rFonts w:ascii="Arial" w:hAnsi="Arial" w:cs="Arial"/>
          <w:sz w:val="24"/>
          <w:szCs w:val="24"/>
        </w:rPr>
        <w:t>This</w:t>
      </w:r>
      <w:r w:rsidRPr="00CA46B1">
        <w:rPr>
          <w:rFonts w:ascii="Arial" w:hAnsi="Arial" w:cs="Arial"/>
          <w:sz w:val="24"/>
          <w:szCs w:val="24"/>
        </w:rPr>
        <w:t xml:space="preserve"> process has been in place since the Department of Human Services (DHS) began subcontracting with PCAR to manage the grants that support services to vict</w:t>
      </w:r>
      <w:r w:rsidR="003D57BE">
        <w:rPr>
          <w:rFonts w:ascii="Arial" w:hAnsi="Arial" w:cs="Arial"/>
          <w:sz w:val="24"/>
          <w:szCs w:val="24"/>
        </w:rPr>
        <w:t xml:space="preserve">ims/survivors of sexual </w:t>
      </w:r>
      <w:r w:rsidR="003D57BE">
        <w:rPr>
          <w:rFonts w:ascii="Arial" w:hAnsi="Arial" w:cs="Arial"/>
          <w:sz w:val="24"/>
          <w:szCs w:val="24"/>
        </w:rPr>
        <w:t xml:space="preserve">harassment, Abuse, and assault, as well as </w:t>
      </w:r>
      <w:r w:rsidR="003D57BE" w:rsidRPr="00CA46B1">
        <w:rPr>
          <w:rFonts w:ascii="Arial" w:hAnsi="Arial" w:cs="Arial"/>
          <w:sz w:val="24"/>
          <w:szCs w:val="24"/>
        </w:rPr>
        <w:t xml:space="preserve">those collaterally </w:t>
      </w:r>
      <w:r w:rsidR="003D57BE">
        <w:rPr>
          <w:rFonts w:ascii="Arial" w:hAnsi="Arial" w:cs="Arial"/>
          <w:sz w:val="24"/>
          <w:szCs w:val="24"/>
        </w:rPr>
        <w:t xml:space="preserve">affected by </w:t>
      </w:r>
      <w:proofErr w:type="gramStart"/>
      <w:r w:rsidR="003D57BE">
        <w:rPr>
          <w:rFonts w:ascii="Arial" w:hAnsi="Arial" w:cs="Arial"/>
          <w:sz w:val="24"/>
          <w:szCs w:val="24"/>
        </w:rPr>
        <w:t xml:space="preserve">a </w:t>
      </w:r>
      <w:r w:rsidR="003D57BE">
        <w:rPr>
          <w:rFonts w:ascii="Arial" w:hAnsi="Arial" w:cs="Arial"/>
          <w:sz w:val="24"/>
          <w:szCs w:val="24"/>
        </w:rPr>
        <w:t>victimization</w:t>
      </w:r>
      <w:proofErr w:type="gramEnd"/>
      <w:r w:rsidR="003D57BE">
        <w:rPr>
          <w:rFonts w:ascii="Arial" w:hAnsi="Arial" w:cs="Arial"/>
          <w:sz w:val="24"/>
          <w:szCs w:val="24"/>
        </w:rPr>
        <w:t xml:space="preserve">. </w:t>
      </w:r>
    </w:p>
    <w:p w:rsidR="00CF66E0" w:rsidRPr="00CA46B1" w:rsidRDefault="00CF66E0" w:rsidP="00CA46B1">
      <w:pPr>
        <w:rPr>
          <w:rFonts w:ascii="Arial" w:hAnsi="Arial" w:cs="Arial"/>
          <w:sz w:val="24"/>
          <w:szCs w:val="24"/>
        </w:rPr>
      </w:pPr>
      <w:r w:rsidRPr="00CA46B1">
        <w:rPr>
          <w:rFonts w:ascii="Arial" w:hAnsi="Arial" w:cs="Arial"/>
          <w:sz w:val="24"/>
          <w:szCs w:val="24"/>
        </w:rPr>
        <w:t>Applicatio</w:t>
      </w:r>
      <w:r w:rsidR="003D57BE">
        <w:rPr>
          <w:rFonts w:ascii="Arial" w:hAnsi="Arial" w:cs="Arial"/>
          <w:sz w:val="24"/>
          <w:szCs w:val="24"/>
        </w:rPr>
        <w:t>ns submitted during the open competitive</w:t>
      </w:r>
      <w:r w:rsidRPr="00CA46B1">
        <w:rPr>
          <w:rFonts w:ascii="Arial" w:hAnsi="Arial" w:cs="Arial"/>
          <w:sz w:val="24"/>
          <w:szCs w:val="24"/>
        </w:rPr>
        <w:t xml:space="preserve"> period focus on direct services and ar</w:t>
      </w:r>
      <w:r w:rsidR="0075220C" w:rsidRPr="00CA46B1">
        <w:rPr>
          <w:rFonts w:ascii="Arial" w:hAnsi="Arial" w:cs="Arial"/>
          <w:sz w:val="24"/>
          <w:szCs w:val="24"/>
        </w:rPr>
        <w:t xml:space="preserve">e funded through </w:t>
      </w:r>
      <w:r w:rsidR="003D57BE" w:rsidRPr="00CA46B1">
        <w:rPr>
          <w:rFonts w:ascii="Arial" w:hAnsi="Arial" w:cs="Arial"/>
          <w:sz w:val="24"/>
          <w:szCs w:val="24"/>
        </w:rPr>
        <w:t>Act 44 (state funding)</w:t>
      </w:r>
      <w:r w:rsidR="003D57BE">
        <w:rPr>
          <w:rFonts w:ascii="Arial" w:hAnsi="Arial" w:cs="Arial"/>
          <w:sz w:val="24"/>
          <w:szCs w:val="24"/>
        </w:rPr>
        <w:t xml:space="preserve"> and </w:t>
      </w:r>
      <w:r w:rsidR="0075220C" w:rsidRPr="00CA46B1">
        <w:rPr>
          <w:rFonts w:ascii="Arial" w:hAnsi="Arial" w:cs="Arial"/>
          <w:sz w:val="24"/>
          <w:szCs w:val="24"/>
        </w:rPr>
        <w:t>Title XX (federal funding)</w:t>
      </w:r>
      <w:r w:rsidR="003D57BE">
        <w:rPr>
          <w:rFonts w:ascii="Arial" w:hAnsi="Arial" w:cs="Arial"/>
          <w:sz w:val="24"/>
          <w:szCs w:val="24"/>
        </w:rPr>
        <w:t xml:space="preserve">. </w:t>
      </w:r>
      <w:r w:rsidRPr="00CA46B1">
        <w:rPr>
          <w:rFonts w:ascii="Arial" w:hAnsi="Arial" w:cs="Arial"/>
          <w:sz w:val="24"/>
          <w:szCs w:val="24"/>
        </w:rPr>
        <w:t xml:space="preserve">Centers that are awarded </w:t>
      </w:r>
      <w:r w:rsidR="003D57BE">
        <w:rPr>
          <w:rFonts w:ascii="Arial" w:hAnsi="Arial" w:cs="Arial"/>
          <w:sz w:val="24"/>
          <w:szCs w:val="24"/>
        </w:rPr>
        <w:t>sub</w:t>
      </w:r>
      <w:r w:rsidRPr="00CA46B1">
        <w:rPr>
          <w:rFonts w:ascii="Arial" w:hAnsi="Arial" w:cs="Arial"/>
          <w:sz w:val="24"/>
          <w:szCs w:val="24"/>
        </w:rPr>
        <w:t>cont</w:t>
      </w:r>
      <w:r w:rsidR="006A65CD" w:rsidRPr="00CA46B1">
        <w:rPr>
          <w:rFonts w:ascii="Arial" w:hAnsi="Arial" w:cs="Arial"/>
          <w:sz w:val="24"/>
          <w:szCs w:val="24"/>
        </w:rPr>
        <w:t>racts to provide direct services automatically receive funding from the Pennsylvania Health and Health Services Block Grant (PHHSBG) and the Sexual Assault Service Program grant (SASP), and have the opportunity to apply for Rape Prevention and Education funding.</w:t>
      </w:r>
    </w:p>
    <w:p w:rsidR="006A65CD" w:rsidRPr="00CA46B1" w:rsidRDefault="00CA46B1" w:rsidP="00CA46B1">
      <w:pPr>
        <w:rPr>
          <w:rFonts w:ascii="Arial" w:hAnsi="Arial" w:cs="Arial"/>
          <w:b/>
          <w:sz w:val="24"/>
          <w:szCs w:val="24"/>
        </w:rPr>
      </w:pPr>
      <w:r>
        <w:rPr>
          <w:rFonts w:ascii="Arial" w:hAnsi="Arial" w:cs="Arial"/>
          <w:b/>
          <w:sz w:val="24"/>
          <w:szCs w:val="24"/>
        </w:rPr>
        <w:t>Competitive Application</w:t>
      </w:r>
      <w:r w:rsidR="006A65CD" w:rsidRPr="00CA46B1">
        <w:rPr>
          <w:rFonts w:ascii="Arial" w:hAnsi="Arial" w:cs="Arial"/>
          <w:b/>
          <w:sz w:val="24"/>
          <w:szCs w:val="24"/>
        </w:rPr>
        <w:t xml:space="preserve"> Process</w:t>
      </w:r>
    </w:p>
    <w:p w:rsidR="006A65CD" w:rsidRPr="00CA46B1" w:rsidRDefault="006A65CD" w:rsidP="00CA46B1">
      <w:pPr>
        <w:rPr>
          <w:rFonts w:ascii="Arial" w:hAnsi="Arial" w:cs="Arial"/>
          <w:sz w:val="24"/>
          <w:szCs w:val="24"/>
        </w:rPr>
      </w:pPr>
      <w:r w:rsidRPr="00CA46B1">
        <w:rPr>
          <w:rFonts w:ascii="Arial" w:hAnsi="Arial" w:cs="Arial"/>
          <w:sz w:val="24"/>
          <w:szCs w:val="24"/>
        </w:rPr>
        <w:t xml:space="preserve">While the yearly renewal Request </w:t>
      </w:r>
      <w:proofErr w:type="gramStart"/>
      <w:r w:rsidRPr="00CA46B1">
        <w:rPr>
          <w:rFonts w:ascii="Arial" w:hAnsi="Arial" w:cs="Arial"/>
          <w:sz w:val="24"/>
          <w:szCs w:val="24"/>
        </w:rPr>
        <w:t>For</w:t>
      </w:r>
      <w:proofErr w:type="gramEnd"/>
      <w:r w:rsidRPr="00CA46B1">
        <w:rPr>
          <w:rFonts w:ascii="Arial" w:hAnsi="Arial" w:cs="Arial"/>
          <w:sz w:val="24"/>
          <w:szCs w:val="24"/>
        </w:rPr>
        <w:t xml:space="preserve"> Proposals (RFP) are reviewed by the Director of Grants an</w:t>
      </w:r>
      <w:r w:rsidR="0075220C" w:rsidRPr="00CA46B1">
        <w:rPr>
          <w:rFonts w:ascii="Arial" w:hAnsi="Arial" w:cs="Arial"/>
          <w:sz w:val="24"/>
          <w:szCs w:val="24"/>
        </w:rPr>
        <w:t>d Contracts and the Chief Financial</w:t>
      </w:r>
      <w:r w:rsidRPr="00CA46B1">
        <w:rPr>
          <w:rFonts w:ascii="Arial" w:hAnsi="Arial" w:cs="Arial"/>
          <w:sz w:val="24"/>
          <w:szCs w:val="24"/>
        </w:rPr>
        <w:t xml:space="preserve"> Officer, PCAR uses an Independent Review Committee </w:t>
      </w:r>
      <w:r w:rsidR="003D57BE">
        <w:rPr>
          <w:rFonts w:ascii="Arial" w:hAnsi="Arial" w:cs="Arial"/>
          <w:sz w:val="24"/>
          <w:szCs w:val="24"/>
        </w:rPr>
        <w:t>(IRC) during the competitive application</w:t>
      </w:r>
      <w:r w:rsidRPr="00CA46B1">
        <w:rPr>
          <w:rFonts w:ascii="Arial" w:hAnsi="Arial" w:cs="Arial"/>
          <w:sz w:val="24"/>
          <w:szCs w:val="24"/>
        </w:rPr>
        <w:t xml:space="preserve"> process.</w:t>
      </w:r>
    </w:p>
    <w:p w:rsidR="006A65CD" w:rsidRPr="00CA46B1" w:rsidRDefault="006A65CD" w:rsidP="00CA46B1">
      <w:pPr>
        <w:rPr>
          <w:rFonts w:ascii="Arial" w:hAnsi="Arial" w:cs="Arial"/>
          <w:sz w:val="24"/>
          <w:szCs w:val="24"/>
        </w:rPr>
      </w:pPr>
      <w:r w:rsidRPr="00CA46B1">
        <w:rPr>
          <w:rFonts w:ascii="Arial" w:hAnsi="Arial" w:cs="Arial"/>
          <w:sz w:val="24"/>
          <w:szCs w:val="24"/>
        </w:rPr>
        <w:t xml:space="preserve">PCAR’s IRC is composed of five (5) </w:t>
      </w:r>
      <w:r w:rsidR="003D57BE">
        <w:rPr>
          <w:rFonts w:ascii="Arial" w:hAnsi="Arial" w:cs="Arial"/>
          <w:sz w:val="24"/>
          <w:szCs w:val="24"/>
        </w:rPr>
        <w:t xml:space="preserve">to seven (7) </w:t>
      </w:r>
      <w:r w:rsidRPr="00CA46B1">
        <w:rPr>
          <w:rFonts w:ascii="Arial" w:hAnsi="Arial" w:cs="Arial"/>
          <w:sz w:val="24"/>
          <w:szCs w:val="24"/>
        </w:rPr>
        <w:t xml:space="preserve">individuals </w:t>
      </w:r>
      <w:r w:rsidR="00432560">
        <w:rPr>
          <w:rFonts w:ascii="Arial" w:hAnsi="Arial" w:cs="Arial"/>
          <w:sz w:val="24"/>
          <w:szCs w:val="24"/>
        </w:rPr>
        <w:t>who represent</w:t>
      </w:r>
      <w:r w:rsidR="00432560" w:rsidRPr="00CA46B1">
        <w:rPr>
          <w:rFonts w:ascii="Arial" w:hAnsi="Arial" w:cs="Arial"/>
          <w:sz w:val="24"/>
          <w:szCs w:val="24"/>
        </w:rPr>
        <w:t xml:space="preserve"> </w:t>
      </w:r>
      <w:r w:rsidRPr="00CA46B1">
        <w:rPr>
          <w:rFonts w:ascii="Arial" w:hAnsi="Arial" w:cs="Arial"/>
          <w:sz w:val="24"/>
          <w:szCs w:val="24"/>
        </w:rPr>
        <w:t xml:space="preserve">diverse interests, cultures, and backgrounds.  Former employees are eligible to serve on the IRC only if </w:t>
      </w:r>
      <w:r w:rsidR="00432560">
        <w:rPr>
          <w:rFonts w:ascii="Arial" w:hAnsi="Arial" w:cs="Arial"/>
          <w:sz w:val="24"/>
          <w:szCs w:val="24"/>
        </w:rPr>
        <w:t>that</w:t>
      </w:r>
      <w:r w:rsidR="00432560" w:rsidRPr="00CA46B1">
        <w:rPr>
          <w:rFonts w:ascii="Arial" w:hAnsi="Arial" w:cs="Arial"/>
          <w:sz w:val="24"/>
          <w:szCs w:val="24"/>
        </w:rPr>
        <w:t xml:space="preserve"> </w:t>
      </w:r>
      <w:r w:rsidRPr="00CA46B1">
        <w:rPr>
          <w:rFonts w:ascii="Arial" w:hAnsi="Arial" w:cs="Arial"/>
          <w:sz w:val="24"/>
          <w:szCs w:val="24"/>
        </w:rPr>
        <w:t>person has not been employed by PCAR or a local center funded by PCAR for two (2) or more years.  Current members of the PCAR Board of Directors are not eligible to serve.  Current Board memb</w:t>
      </w:r>
      <w:r w:rsidR="0075220C" w:rsidRPr="00CA46B1">
        <w:rPr>
          <w:rFonts w:ascii="Arial" w:hAnsi="Arial" w:cs="Arial"/>
          <w:sz w:val="24"/>
          <w:szCs w:val="24"/>
        </w:rPr>
        <w:t>ers of a local center seeking fu</w:t>
      </w:r>
      <w:r w:rsidRPr="00CA46B1">
        <w:rPr>
          <w:rFonts w:ascii="Arial" w:hAnsi="Arial" w:cs="Arial"/>
          <w:sz w:val="24"/>
          <w:szCs w:val="24"/>
        </w:rPr>
        <w:t>nds from PCAR are also not eligible to serve.</w:t>
      </w:r>
    </w:p>
    <w:p w:rsidR="00C90857" w:rsidRPr="00CA46B1" w:rsidRDefault="00C90857" w:rsidP="00CA46B1">
      <w:pPr>
        <w:rPr>
          <w:rFonts w:ascii="Arial" w:hAnsi="Arial" w:cs="Arial"/>
          <w:sz w:val="24"/>
          <w:szCs w:val="24"/>
        </w:rPr>
      </w:pPr>
      <w:r w:rsidRPr="00CA46B1">
        <w:rPr>
          <w:rFonts w:ascii="Arial" w:hAnsi="Arial" w:cs="Arial"/>
          <w:sz w:val="24"/>
          <w:szCs w:val="24"/>
        </w:rPr>
        <w:t xml:space="preserve">The IRC reviews all applications and has the authority to rule on their acceptability, make recommendations on application content, and request revisions to a proposal.  Applicants whose proposals have been accepted will receive notification in writing.  Applicants whose proposals have been conditionally accepted will receive notification in </w:t>
      </w:r>
      <w:r w:rsidRPr="00CA46B1">
        <w:rPr>
          <w:rFonts w:ascii="Arial" w:hAnsi="Arial" w:cs="Arial"/>
          <w:sz w:val="24"/>
          <w:szCs w:val="24"/>
        </w:rPr>
        <w:lastRenderedPageBreak/>
        <w:t>writing of the changes that must be made for full acceptance.  Applicants whose proposals are not accepted also receive written notification of the IRC’s decision.</w:t>
      </w:r>
    </w:p>
    <w:p w:rsidR="0075220C" w:rsidRPr="00CA46B1" w:rsidRDefault="00C90857" w:rsidP="00CA46B1">
      <w:pPr>
        <w:rPr>
          <w:rFonts w:ascii="Arial" w:hAnsi="Arial" w:cs="Arial"/>
          <w:sz w:val="24"/>
          <w:szCs w:val="24"/>
        </w:rPr>
      </w:pPr>
      <w:r w:rsidRPr="00CA46B1">
        <w:rPr>
          <w:rFonts w:ascii="Arial" w:hAnsi="Arial" w:cs="Arial"/>
          <w:sz w:val="24"/>
          <w:szCs w:val="24"/>
        </w:rPr>
        <w:t xml:space="preserve">Applicants may appeal the IRC’s decision to the </w:t>
      </w:r>
      <w:r w:rsidR="0075220C" w:rsidRPr="00CA46B1">
        <w:rPr>
          <w:rFonts w:ascii="Arial" w:hAnsi="Arial" w:cs="Arial"/>
          <w:sz w:val="24"/>
          <w:szCs w:val="24"/>
        </w:rPr>
        <w:t>PCAR Board of Directors if the applicant believes the review process was not followed appropriately.</w:t>
      </w:r>
    </w:p>
    <w:p w:rsidR="00683060" w:rsidRPr="00CA46B1" w:rsidRDefault="00683060" w:rsidP="00CA46B1">
      <w:pPr>
        <w:rPr>
          <w:rFonts w:ascii="Arial" w:hAnsi="Arial" w:cs="Arial"/>
          <w:b/>
          <w:sz w:val="24"/>
          <w:szCs w:val="24"/>
        </w:rPr>
      </w:pPr>
      <w:r w:rsidRPr="00CA46B1">
        <w:rPr>
          <w:rFonts w:ascii="Arial" w:hAnsi="Arial" w:cs="Arial"/>
          <w:b/>
          <w:sz w:val="24"/>
          <w:szCs w:val="24"/>
        </w:rPr>
        <w:t>Funding a</w:t>
      </w:r>
      <w:r w:rsidR="00CA46B1" w:rsidRPr="00CA46B1">
        <w:rPr>
          <w:rFonts w:ascii="Arial" w:hAnsi="Arial" w:cs="Arial"/>
          <w:b/>
          <w:sz w:val="24"/>
          <w:szCs w:val="24"/>
        </w:rPr>
        <w:t>n Applicant/</w:t>
      </w:r>
      <w:r w:rsidRPr="00CA46B1">
        <w:rPr>
          <w:rFonts w:ascii="Arial" w:hAnsi="Arial" w:cs="Arial"/>
          <w:b/>
          <w:sz w:val="24"/>
          <w:szCs w:val="24"/>
        </w:rPr>
        <w:t>Center</w:t>
      </w:r>
    </w:p>
    <w:p w:rsidR="00683060" w:rsidRPr="00CA46B1" w:rsidRDefault="00683060" w:rsidP="00CA46B1">
      <w:pPr>
        <w:rPr>
          <w:rFonts w:ascii="Arial" w:hAnsi="Arial" w:cs="Arial"/>
          <w:sz w:val="24"/>
          <w:szCs w:val="24"/>
        </w:rPr>
      </w:pPr>
      <w:r w:rsidRPr="00CA46B1">
        <w:rPr>
          <w:rFonts w:ascii="Arial" w:hAnsi="Arial" w:cs="Arial"/>
          <w:sz w:val="24"/>
          <w:szCs w:val="24"/>
        </w:rPr>
        <w:t>All decisions related to funding a</w:t>
      </w:r>
      <w:r w:rsidR="00CA46B1">
        <w:rPr>
          <w:rFonts w:ascii="Arial" w:hAnsi="Arial" w:cs="Arial"/>
          <w:sz w:val="24"/>
          <w:szCs w:val="24"/>
        </w:rPr>
        <w:t>n applicant/</w:t>
      </w:r>
      <w:r w:rsidRPr="00CA46B1">
        <w:rPr>
          <w:rFonts w:ascii="Arial" w:hAnsi="Arial" w:cs="Arial"/>
          <w:sz w:val="24"/>
          <w:szCs w:val="24"/>
        </w:rPr>
        <w:t>center to provide services to victims/</w:t>
      </w:r>
      <w:r w:rsidR="003D57BE">
        <w:rPr>
          <w:rFonts w:ascii="Arial" w:hAnsi="Arial" w:cs="Arial"/>
          <w:sz w:val="24"/>
          <w:szCs w:val="24"/>
        </w:rPr>
        <w:t>survivors of sexual harassment, abuse, and assault, as well as</w:t>
      </w:r>
      <w:r w:rsidRPr="00CA46B1">
        <w:rPr>
          <w:rFonts w:ascii="Arial" w:hAnsi="Arial" w:cs="Arial"/>
          <w:sz w:val="24"/>
          <w:szCs w:val="24"/>
        </w:rPr>
        <w:t xml:space="preserve"> those collaterally affected by </w:t>
      </w:r>
      <w:proofErr w:type="gramStart"/>
      <w:r w:rsidRPr="00CA46B1">
        <w:rPr>
          <w:rFonts w:ascii="Arial" w:hAnsi="Arial" w:cs="Arial"/>
          <w:sz w:val="24"/>
          <w:szCs w:val="24"/>
        </w:rPr>
        <w:t>a victimization</w:t>
      </w:r>
      <w:proofErr w:type="gramEnd"/>
      <w:r w:rsidRPr="00CA46B1">
        <w:rPr>
          <w:rFonts w:ascii="Arial" w:hAnsi="Arial" w:cs="Arial"/>
          <w:sz w:val="24"/>
          <w:szCs w:val="24"/>
        </w:rPr>
        <w:t xml:space="preserve"> are based on the </w:t>
      </w:r>
      <w:r w:rsidR="00CA46B1">
        <w:rPr>
          <w:rFonts w:ascii="Arial" w:hAnsi="Arial" w:cs="Arial"/>
          <w:sz w:val="24"/>
          <w:szCs w:val="24"/>
        </w:rPr>
        <w:t>applicant/</w:t>
      </w:r>
      <w:r w:rsidRPr="00CA46B1">
        <w:rPr>
          <w:rFonts w:ascii="Arial" w:hAnsi="Arial" w:cs="Arial"/>
          <w:sz w:val="24"/>
          <w:szCs w:val="24"/>
        </w:rPr>
        <w:t>center’s ability to provide services in the county or counties in which the center operates.  Unless otherwise indicated in the funding announcement, PCAR is not required to provide funding to a</w:t>
      </w:r>
      <w:r w:rsidR="00CA46B1">
        <w:rPr>
          <w:rFonts w:ascii="Arial" w:hAnsi="Arial" w:cs="Arial"/>
          <w:sz w:val="24"/>
          <w:szCs w:val="24"/>
        </w:rPr>
        <w:t>n applicant/</w:t>
      </w:r>
      <w:r w:rsidRPr="00CA46B1">
        <w:rPr>
          <w:rFonts w:ascii="Arial" w:hAnsi="Arial" w:cs="Arial"/>
          <w:sz w:val="24"/>
          <w:szCs w:val="24"/>
        </w:rPr>
        <w:t>center that submits an application for funding</w:t>
      </w:r>
      <w:r w:rsidR="00432560">
        <w:rPr>
          <w:rFonts w:ascii="Arial" w:hAnsi="Arial" w:cs="Arial"/>
          <w:sz w:val="24"/>
          <w:szCs w:val="24"/>
        </w:rPr>
        <w:t>,</w:t>
      </w:r>
      <w:r w:rsidRPr="00CA46B1">
        <w:rPr>
          <w:rFonts w:ascii="Arial" w:hAnsi="Arial" w:cs="Arial"/>
          <w:sz w:val="24"/>
          <w:szCs w:val="24"/>
        </w:rPr>
        <w:t xml:space="preserve"> or to fund only centers currently receiving support.</w:t>
      </w:r>
    </w:p>
    <w:p w:rsidR="00124926" w:rsidRPr="00CA46B1" w:rsidRDefault="00124926" w:rsidP="00CA46B1">
      <w:pPr>
        <w:rPr>
          <w:rFonts w:ascii="Arial" w:hAnsi="Arial" w:cs="Arial"/>
          <w:sz w:val="24"/>
          <w:szCs w:val="24"/>
        </w:rPr>
      </w:pPr>
      <w:r w:rsidRPr="00CA46B1">
        <w:rPr>
          <w:rFonts w:ascii="Arial" w:hAnsi="Arial" w:cs="Arial"/>
          <w:sz w:val="24"/>
          <w:szCs w:val="24"/>
        </w:rPr>
        <w:t>The recommendation to fund a</w:t>
      </w:r>
      <w:r w:rsidR="00CA46B1">
        <w:rPr>
          <w:rFonts w:ascii="Arial" w:hAnsi="Arial" w:cs="Arial"/>
          <w:sz w:val="24"/>
          <w:szCs w:val="24"/>
        </w:rPr>
        <w:t>n applicant/</w:t>
      </w:r>
      <w:r w:rsidRPr="00CA46B1">
        <w:rPr>
          <w:rFonts w:ascii="Arial" w:hAnsi="Arial" w:cs="Arial"/>
          <w:sz w:val="24"/>
          <w:szCs w:val="24"/>
        </w:rPr>
        <w:t xml:space="preserve">center to provide services is based on the merits of the </w:t>
      </w:r>
      <w:r w:rsidR="00CA46B1">
        <w:rPr>
          <w:rFonts w:ascii="Arial" w:hAnsi="Arial" w:cs="Arial"/>
          <w:sz w:val="24"/>
          <w:szCs w:val="24"/>
        </w:rPr>
        <w:t>applicant/</w:t>
      </w:r>
      <w:r w:rsidRPr="00CA46B1">
        <w:rPr>
          <w:rFonts w:ascii="Arial" w:hAnsi="Arial" w:cs="Arial"/>
          <w:sz w:val="24"/>
          <w:szCs w:val="24"/>
        </w:rPr>
        <w:t>center’s application for funding as evaluated by the IRC, using the review criteria and scoring system promulgated by PCAR.</w:t>
      </w:r>
    </w:p>
    <w:p w:rsidR="00124926" w:rsidRPr="00CA46B1" w:rsidRDefault="00124926" w:rsidP="00CA46B1">
      <w:pPr>
        <w:rPr>
          <w:rFonts w:ascii="Arial" w:hAnsi="Arial" w:cs="Arial"/>
          <w:sz w:val="24"/>
          <w:szCs w:val="24"/>
        </w:rPr>
      </w:pPr>
      <w:r w:rsidRPr="00CA46B1">
        <w:rPr>
          <w:rFonts w:ascii="Arial" w:hAnsi="Arial" w:cs="Arial"/>
          <w:sz w:val="24"/>
          <w:szCs w:val="24"/>
        </w:rPr>
        <w:t>The IRC is comprised of community members who are knowledgeable about the services provided to victims/</w:t>
      </w:r>
      <w:r w:rsidR="003D57BE">
        <w:rPr>
          <w:rFonts w:ascii="Arial" w:hAnsi="Arial" w:cs="Arial"/>
          <w:sz w:val="24"/>
          <w:szCs w:val="24"/>
        </w:rPr>
        <w:t>survivors of sexual harassment, abuse, and assault as well as those</w:t>
      </w:r>
      <w:r w:rsidRPr="00CA46B1">
        <w:rPr>
          <w:rFonts w:ascii="Arial" w:hAnsi="Arial" w:cs="Arial"/>
          <w:sz w:val="24"/>
          <w:szCs w:val="24"/>
        </w:rPr>
        <w:t xml:space="preserve"> t</w:t>
      </w:r>
      <w:r w:rsidR="003D57BE">
        <w:rPr>
          <w:rFonts w:ascii="Arial" w:hAnsi="Arial" w:cs="Arial"/>
          <w:sz w:val="24"/>
          <w:szCs w:val="24"/>
        </w:rPr>
        <w:t xml:space="preserve">hose collaterally affected by </w:t>
      </w:r>
      <w:bookmarkStart w:id="0" w:name="_GoBack"/>
      <w:bookmarkEnd w:id="0"/>
      <w:r w:rsidRPr="00CA46B1">
        <w:rPr>
          <w:rFonts w:ascii="Arial" w:hAnsi="Arial" w:cs="Arial"/>
          <w:sz w:val="24"/>
          <w:szCs w:val="24"/>
        </w:rPr>
        <w:t>victimization, are free from bias or prejudice, and have no vested interest in the outcome of the IRC’s decision.</w:t>
      </w:r>
    </w:p>
    <w:p w:rsidR="00CA46B1" w:rsidRDefault="00CA46B1" w:rsidP="00CA46B1">
      <w:pPr>
        <w:rPr>
          <w:rFonts w:ascii="Arial" w:hAnsi="Arial" w:cs="Arial"/>
          <w:b/>
          <w:sz w:val="24"/>
          <w:szCs w:val="24"/>
        </w:rPr>
      </w:pPr>
      <w:r>
        <w:rPr>
          <w:rFonts w:ascii="Arial" w:hAnsi="Arial" w:cs="Arial"/>
          <w:b/>
          <w:sz w:val="24"/>
          <w:szCs w:val="24"/>
        </w:rPr>
        <w:t>Appeal Process</w:t>
      </w:r>
    </w:p>
    <w:p w:rsidR="00124926" w:rsidRPr="00CA46B1" w:rsidRDefault="00124926" w:rsidP="00CA46B1">
      <w:pPr>
        <w:rPr>
          <w:rFonts w:ascii="Arial" w:hAnsi="Arial" w:cs="Arial"/>
          <w:sz w:val="24"/>
          <w:szCs w:val="24"/>
        </w:rPr>
      </w:pPr>
      <w:r w:rsidRPr="00CA46B1">
        <w:rPr>
          <w:rFonts w:ascii="Arial" w:hAnsi="Arial" w:cs="Arial"/>
          <w:sz w:val="24"/>
          <w:szCs w:val="24"/>
        </w:rPr>
        <w:t>If a</w:t>
      </w:r>
      <w:r w:rsidR="00CA46B1">
        <w:rPr>
          <w:rFonts w:ascii="Arial" w:hAnsi="Arial" w:cs="Arial"/>
          <w:sz w:val="24"/>
          <w:szCs w:val="24"/>
        </w:rPr>
        <w:t>n applicant/</w:t>
      </w:r>
      <w:r w:rsidRPr="00CA46B1">
        <w:rPr>
          <w:rFonts w:ascii="Arial" w:hAnsi="Arial" w:cs="Arial"/>
          <w:sz w:val="24"/>
          <w:szCs w:val="24"/>
        </w:rPr>
        <w:t>center requests reconsideration of the IRC’s decision, it must complete an Appeal Form and submit the form, in hard copy, to the PCAR Director of Grants and Contracts within 14 calendar days from the date of the IRC’s official notification of its decision.</w:t>
      </w:r>
    </w:p>
    <w:p w:rsidR="00124926" w:rsidRPr="00CA46B1" w:rsidRDefault="00124926" w:rsidP="00CA46B1">
      <w:pPr>
        <w:rPr>
          <w:rFonts w:ascii="Arial" w:hAnsi="Arial" w:cs="Arial"/>
          <w:sz w:val="24"/>
          <w:szCs w:val="24"/>
        </w:rPr>
      </w:pPr>
      <w:r w:rsidRPr="00CA46B1">
        <w:rPr>
          <w:rFonts w:ascii="Arial" w:hAnsi="Arial" w:cs="Arial"/>
          <w:sz w:val="24"/>
          <w:szCs w:val="24"/>
        </w:rPr>
        <w:t>A</w:t>
      </w:r>
      <w:r w:rsidR="00CA46B1">
        <w:rPr>
          <w:rFonts w:ascii="Arial" w:hAnsi="Arial" w:cs="Arial"/>
          <w:sz w:val="24"/>
          <w:szCs w:val="24"/>
        </w:rPr>
        <w:t>n applicant/</w:t>
      </w:r>
      <w:r w:rsidRPr="00CA46B1">
        <w:rPr>
          <w:rFonts w:ascii="Arial" w:hAnsi="Arial" w:cs="Arial"/>
          <w:sz w:val="24"/>
          <w:szCs w:val="24"/>
        </w:rPr>
        <w:t>center that files an appeal may make written arguments regarding the manner in which the information in their application for funding was reviewed</w:t>
      </w:r>
      <w:r w:rsidR="00EC6ABA">
        <w:rPr>
          <w:rFonts w:ascii="Arial" w:hAnsi="Arial" w:cs="Arial"/>
          <w:sz w:val="24"/>
          <w:szCs w:val="24"/>
        </w:rPr>
        <w:t>,</w:t>
      </w:r>
      <w:r w:rsidRPr="00CA46B1">
        <w:rPr>
          <w:rFonts w:ascii="Arial" w:hAnsi="Arial" w:cs="Arial"/>
          <w:sz w:val="24"/>
          <w:szCs w:val="24"/>
        </w:rPr>
        <w:t xml:space="preserve"> but</w:t>
      </w:r>
      <w:r w:rsidR="00967275" w:rsidRPr="00CA46B1">
        <w:rPr>
          <w:rFonts w:ascii="Arial" w:hAnsi="Arial" w:cs="Arial"/>
          <w:sz w:val="24"/>
          <w:szCs w:val="24"/>
        </w:rPr>
        <w:t xml:space="preserve"> it may not present additional evidence or information in the Appeal Form that was not contained in the original application for funding.</w:t>
      </w:r>
    </w:p>
    <w:p w:rsidR="00967275" w:rsidRPr="00CA46B1" w:rsidRDefault="00967275" w:rsidP="00CA46B1">
      <w:pPr>
        <w:rPr>
          <w:rFonts w:ascii="Arial" w:hAnsi="Arial" w:cs="Arial"/>
          <w:sz w:val="24"/>
          <w:szCs w:val="24"/>
        </w:rPr>
      </w:pPr>
      <w:r w:rsidRPr="00CA46B1">
        <w:rPr>
          <w:rFonts w:ascii="Arial" w:hAnsi="Arial" w:cs="Arial"/>
          <w:sz w:val="24"/>
          <w:szCs w:val="24"/>
        </w:rPr>
        <w:t>The PCAR Director of Grants and Contracts, or the PCAR Chief Operating Offi</w:t>
      </w:r>
      <w:r w:rsidR="0075220C" w:rsidRPr="00CA46B1">
        <w:rPr>
          <w:rFonts w:ascii="Arial" w:hAnsi="Arial" w:cs="Arial"/>
          <w:sz w:val="24"/>
          <w:szCs w:val="24"/>
        </w:rPr>
        <w:t>cer, will submit the appeal</w:t>
      </w:r>
      <w:r w:rsidRPr="00CA46B1">
        <w:rPr>
          <w:rFonts w:ascii="Arial" w:hAnsi="Arial" w:cs="Arial"/>
          <w:sz w:val="24"/>
          <w:szCs w:val="24"/>
        </w:rPr>
        <w:t xml:space="preserve"> to the PCAR Board of Directors.</w:t>
      </w:r>
    </w:p>
    <w:p w:rsidR="00CA46B1" w:rsidRDefault="00446986" w:rsidP="00CA46B1">
      <w:pPr>
        <w:rPr>
          <w:rFonts w:ascii="Arial" w:hAnsi="Arial" w:cs="Arial"/>
          <w:sz w:val="24"/>
          <w:szCs w:val="24"/>
        </w:rPr>
      </w:pPr>
      <w:r w:rsidRPr="00CA46B1">
        <w:rPr>
          <w:rFonts w:ascii="Arial" w:hAnsi="Arial" w:cs="Arial"/>
          <w:sz w:val="24"/>
          <w:szCs w:val="24"/>
        </w:rPr>
        <w:t>The PCAR Board of Directors will convene an Appeal Panel by selecting three members of the board who are free from bias or prejudice and have no vested interest in the outcome of the decision.</w:t>
      </w:r>
    </w:p>
    <w:p w:rsidR="00446986" w:rsidRPr="00CA46B1" w:rsidRDefault="00446986" w:rsidP="00CA46B1">
      <w:pPr>
        <w:rPr>
          <w:rFonts w:ascii="Arial" w:hAnsi="Arial" w:cs="Arial"/>
          <w:sz w:val="24"/>
          <w:szCs w:val="24"/>
        </w:rPr>
      </w:pPr>
      <w:r w:rsidRPr="00CA46B1">
        <w:rPr>
          <w:rFonts w:ascii="Arial" w:hAnsi="Arial" w:cs="Arial"/>
          <w:sz w:val="24"/>
          <w:szCs w:val="24"/>
        </w:rPr>
        <w:t xml:space="preserve">PCAR’s Director of Grants and Contracts </w:t>
      </w:r>
      <w:r w:rsidR="00EC6ABA">
        <w:rPr>
          <w:rFonts w:ascii="Arial" w:hAnsi="Arial" w:cs="Arial"/>
          <w:sz w:val="24"/>
          <w:szCs w:val="24"/>
        </w:rPr>
        <w:t>will</w:t>
      </w:r>
      <w:r w:rsidR="00EC6ABA" w:rsidRPr="00CA46B1">
        <w:rPr>
          <w:rFonts w:ascii="Arial" w:hAnsi="Arial" w:cs="Arial"/>
          <w:sz w:val="24"/>
          <w:szCs w:val="24"/>
        </w:rPr>
        <w:t xml:space="preserve"> </w:t>
      </w:r>
      <w:r w:rsidRPr="00CA46B1">
        <w:rPr>
          <w:rFonts w:ascii="Arial" w:hAnsi="Arial" w:cs="Arial"/>
          <w:sz w:val="24"/>
          <w:szCs w:val="24"/>
        </w:rPr>
        <w:t xml:space="preserve">notify the appellant </w:t>
      </w:r>
      <w:r w:rsidR="00CA46B1">
        <w:rPr>
          <w:rFonts w:ascii="Arial" w:hAnsi="Arial" w:cs="Arial"/>
          <w:sz w:val="24"/>
          <w:szCs w:val="24"/>
        </w:rPr>
        <w:t>applicant/</w:t>
      </w:r>
      <w:r w:rsidRPr="00CA46B1">
        <w:rPr>
          <w:rFonts w:ascii="Arial" w:hAnsi="Arial" w:cs="Arial"/>
          <w:sz w:val="24"/>
          <w:szCs w:val="24"/>
        </w:rPr>
        <w:t>center</w:t>
      </w:r>
      <w:r w:rsidR="00EC6ABA">
        <w:rPr>
          <w:rFonts w:ascii="Arial" w:hAnsi="Arial" w:cs="Arial"/>
          <w:sz w:val="24"/>
          <w:szCs w:val="24"/>
        </w:rPr>
        <w:t>,</w:t>
      </w:r>
      <w:r w:rsidRPr="00CA46B1">
        <w:rPr>
          <w:rFonts w:ascii="Arial" w:hAnsi="Arial" w:cs="Arial"/>
          <w:sz w:val="24"/>
          <w:szCs w:val="24"/>
        </w:rPr>
        <w:t xml:space="preserve"> and any other </w:t>
      </w:r>
      <w:r w:rsidR="00CA46B1">
        <w:rPr>
          <w:rFonts w:ascii="Arial" w:hAnsi="Arial" w:cs="Arial"/>
          <w:sz w:val="24"/>
          <w:szCs w:val="24"/>
        </w:rPr>
        <w:t>applicant/</w:t>
      </w:r>
      <w:r w:rsidRPr="00CA46B1">
        <w:rPr>
          <w:rFonts w:ascii="Arial" w:hAnsi="Arial" w:cs="Arial"/>
          <w:sz w:val="24"/>
          <w:szCs w:val="24"/>
        </w:rPr>
        <w:t xml:space="preserve">center that also applied for funding in the county or counties in </w:t>
      </w:r>
      <w:r w:rsidRPr="00CA46B1">
        <w:rPr>
          <w:rFonts w:ascii="Arial" w:hAnsi="Arial" w:cs="Arial"/>
          <w:sz w:val="24"/>
          <w:szCs w:val="24"/>
        </w:rPr>
        <w:lastRenderedPageBreak/>
        <w:t xml:space="preserve">which the appellant </w:t>
      </w:r>
      <w:r w:rsidR="00CA46B1">
        <w:rPr>
          <w:rFonts w:ascii="Arial" w:hAnsi="Arial" w:cs="Arial"/>
          <w:sz w:val="24"/>
          <w:szCs w:val="24"/>
        </w:rPr>
        <w:t>applicant/</w:t>
      </w:r>
      <w:r w:rsidRPr="00CA46B1">
        <w:rPr>
          <w:rFonts w:ascii="Arial" w:hAnsi="Arial" w:cs="Arial"/>
          <w:sz w:val="24"/>
          <w:szCs w:val="24"/>
        </w:rPr>
        <w:t>center operates</w:t>
      </w:r>
      <w:r w:rsidR="00EC6ABA">
        <w:rPr>
          <w:rFonts w:ascii="Arial" w:hAnsi="Arial" w:cs="Arial"/>
          <w:sz w:val="24"/>
          <w:szCs w:val="24"/>
        </w:rPr>
        <w:t>,</w:t>
      </w:r>
      <w:r w:rsidRPr="00CA46B1">
        <w:rPr>
          <w:rFonts w:ascii="Arial" w:hAnsi="Arial" w:cs="Arial"/>
          <w:sz w:val="24"/>
          <w:szCs w:val="24"/>
        </w:rPr>
        <w:t xml:space="preserve"> that the appeal will be considered by an Appeal Panel.</w:t>
      </w:r>
    </w:p>
    <w:p w:rsidR="00446986" w:rsidRPr="00CA46B1" w:rsidRDefault="00446986" w:rsidP="00CA46B1">
      <w:pPr>
        <w:rPr>
          <w:rFonts w:ascii="Arial" w:hAnsi="Arial" w:cs="Arial"/>
          <w:sz w:val="24"/>
          <w:szCs w:val="24"/>
        </w:rPr>
      </w:pPr>
      <w:r w:rsidRPr="00CA46B1">
        <w:rPr>
          <w:rFonts w:ascii="Arial" w:hAnsi="Arial" w:cs="Arial"/>
          <w:sz w:val="24"/>
          <w:szCs w:val="24"/>
        </w:rPr>
        <w:t xml:space="preserve">Any other interested </w:t>
      </w:r>
      <w:r w:rsidR="00CA46B1">
        <w:rPr>
          <w:rFonts w:ascii="Arial" w:hAnsi="Arial" w:cs="Arial"/>
          <w:sz w:val="24"/>
          <w:szCs w:val="24"/>
        </w:rPr>
        <w:t>applicant/</w:t>
      </w:r>
      <w:r w:rsidRPr="00CA46B1">
        <w:rPr>
          <w:rFonts w:ascii="Arial" w:hAnsi="Arial" w:cs="Arial"/>
          <w:sz w:val="24"/>
          <w:szCs w:val="24"/>
        </w:rPr>
        <w:t>center</w:t>
      </w:r>
      <w:r w:rsidR="005D17AE" w:rsidRPr="00CA46B1">
        <w:rPr>
          <w:rFonts w:ascii="Arial" w:hAnsi="Arial" w:cs="Arial"/>
          <w:sz w:val="24"/>
          <w:szCs w:val="24"/>
        </w:rPr>
        <w:t xml:space="preserve"> that also applied for funding in the county or counties in which the appellant </w:t>
      </w:r>
      <w:r w:rsidR="00CA46B1">
        <w:rPr>
          <w:rFonts w:ascii="Arial" w:hAnsi="Arial" w:cs="Arial"/>
          <w:sz w:val="24"/>
          <w:szCs w:val="24"/>
        </w:rPr>
        <w:t>applicant/</w:t>
      </w:r>
      <w:r w:rsidR="005D17AE" w:rsidRPr="00CA46B1">
        <w:rPr>
          <w:rFonts w:ascii="Arial" w:hAnsi="Arial" w:cs="Arial"/>
          <w:sz w:val="24"/>
          <w:szCs w:val="24"/>
        </w:rPr>
        <w:t>center operates</w:t>
      </w:r>
      <w:r w:rsidR="00EC6ABA">
        <w:rPr>
          <w:rFonts w:ascii="Arial" w:hAnsi="Arial" w:cs="Arial"/>
          <w:sz w:val="24"/>
          <w:szCs w:val="24"/>
        </w:rPr>
        <w:t>,</w:t>
      </w:r>
      <w:r w:rsidR="005D17AE" w:rsidRPr="00CA46B1">
        <w:rPr>
          <w:rFonts w:ascii="Arial" w:hAnsi="Arial" w:cs="Arial"/>
          <w:sz w:val="24"/>
          <w:szCs w:val="24"/>
        </w:rPr>
        <w:t xml:space="preserve"> and which may be affected by the result of the appeal</w:t>
      </w:r>
      <w:r w:rsidR="00EC6ABA">
        <w:rPr>
          <w:rFonts w:ascii="Arial" w:hAnsi="Arial" w:cs="Arial"/>
          <w:sz w:val="24"/>
          <w:szCs w:val="24"/>
        </w:rPr>
        <w:t>,</w:t>
      </w:r>
      <w:r w:rsidR="005D17AE" w:rsidRPr="00CA46B1">
        <w:rPr>
          <w:rFonts w:ascii="Arial" w:hAnsi="Arial" w:cs="Arial"/>
          <w:sz w:val="24"/>
          <w:szCs w:val="24"/>
        </w:rPr>
        <w:t xml:space="preserve"> may submit a rebuttal document within 14 days of being notified by the Director of Grants and Contracts of an appeal, explaining why they believe the decision of the IRC should stand.</w:t>
      </w:r>
    </w:p>
    <w:p w:rsidR="005D17AE" w:rsidRPr="00CA46B1" w:rsidRDefault="005D17AE" w:rsidP="00CA46B1">
      <w:pPr>
        <w:rPr>
          <w:rFonts w:ascii="Arial" w:hAnsi="Arial" w:cs="Arial"/>
          <w:sz w:val="24"/>
          <w:szCs w:val="24"/>
        </w:rPr>
      </w:pPr>
      <w:r w:rsidRPr="00CA46B1">
        <w:rPr>
          <w:rFonts w:ascii="Arial" w:hAnsi="Arial" w:cs="Arial"/>
          <w:sz w:val="24"/>
          <w:szCs w:val="24"/>
        </w:rPr>
        <w:t xml:space="preserve">Within 14 days of receiving requests and rebuttal requests, the Appeal Panel </w:t>
      </w:r>
      <w:r w:rsidR="00EC6ABA">
        <w:rPr>
          <w:rFonts w:ascii="Arial" w:hAnsi="Arial" w:cs="Arial"/>
          <w:sz w:val="24"/>
          <w:szCs w:val="24"/>
        </w:rPr>
        <w:t>will</w:t>
      </w:r>
      <w:r w:rsidR="00EC6ABA" w:rsidRPr="00CA46B1">
        <w:rPr>
          <w:rFonts w:ascii="Arial" w:hAnsi="Arial" w:cs="Arial"/>
          <w:sz w:val="24"/>
          <w:szCs w:val="24"/>
        </w:rPr>
        <w:t xml:space="preserve"> </w:t>
      </w:r>
      <w:r w:rsidRPr="00CA46B1">
        <w:rPr>
          <w:rFonts w:ascii="Arial" w:hAnsi="Arial" w:cs="Arial"/>
          <w:sz w:val="24"/>
          <w:szCs w:val="24"/>
        </w:rPr>
        <w:t xml:space="preserve">consider the appeal to determine whether the IRC made a clear error that resulted in an incorrect score on the application for funding.  In conducting this review, the Appeal Panel </w:t>
      </w:r>
      <w:r w:rsidR="00EC6ABA">
        <w:rPr>
          <w:rFonts w:ascii="Arial" w:hAnsi="Arial" w:cs="Arial"/>
          <w:sz w:val="24"/>
          <w:szCs w:val="24"/>
        </w:rPr>
        <w:t>will</w:t>
      </w:r>
      <w:r w:rsidR="00EC6ABA" w:rsidRPr="00CA46B1">
        <w:rPr>
          <w:rFonts w:ascii="Arial" w:hAnsi="Arial" w:cs="Arial"/>
          <w:sz w:val="24"/>
          <w:szCs w:val="24"/>
        </w:rPr>
        <w:t xml:space="preserve"> </w:t>
      </w:r>
      <w:r w:rsidRPr="00CA46B1">
        <w:rPr>
          <w:rFonts w:ascii="Arial" w:hAnsi="Arial" w:cs="Arial"/>
          <w:sz w:val="24"/>
          <w:szCs w:val="24"/>
        </w:rPr>
        <w:t xml:space="preserve">review the Appeal Form, the appellant </w:t>
      </w:r>
      <w:r w:rsidR="00CA46B1">
        <w:rPr>
          <w:rFonts w:ascii="Arial" w:hAnsi="Arial" w:cs="Arial"/>
          <w:sz w:val="24"/>
          <w:szCs w:val="24"/>
        </w:rPr>
        <w:t>applicant/</w:t>
      </w:r>
      <w:r w:rsidRPr="00CA46B1">
        <w:rPr>
          <w:rFonts w:ascii="Arial" w:hAnsi="Arial" w:cs="Arial"/>
          <w:sz w:val="24"/>
          <w:szCs w:val="24"/>
        </w:rPr>
        <w:t xml:space="preserve">center’s application for funding, the PCAR Review Response Form, and all documents and records from the IRC’s decision-making process.  If necessary, the Appeal Panel shall </w:t>
      </w:r>
      <w:r w:rsidR="00DF352F" w:rsidRPr="00CA46B1">
        <w:rPr>
          <w:rFonts w:ascii="Arial" w:hAnsi="Arial" w:cs="Arial"/>
          <w:sz w:val="24"/>
          <w:szCs w:val="24"/>
        </w:rPr>
        <w:t xml:space="preserve">also review the Response to Appeal of Other Interested </w:t>
      </w:r>
      <w:r w:rsidR="00CA46B1">
        <w:rPr>
          <w:rFonts w:ascii="Arial" w:hAnsi="Arial" w:cs="Arial"/>
          <w:sz w:val="24"/>
          <w:szCs w:val="24"/>
        </w:rPr>
        <w:t>Applicant/</w:t>
      </w:r>
      <w:r w:rsidR="00DF352F" w:rsidRPr="00CA46B1">
        <w:rPr>
          <w:rFonts w:ascii="Arial" w:hAnsi="Arial" w:cs="Arial"/>
          <w:sz w:val="24"/>
          <w:szCs w:val="24"/>
        </w:rPr>
        <w:t>Center Form and the same pertinent documents from any other interested center that also applied for funding in the county or counties in which the appellant center operates.</w:t>
      </w:r>
    </w:p>
    <w:p w:rsidR="00DF352F" w:rsidRPr="00CA46B1" w:rsidRDefault="00DF352F" w:rsidP="00CA46B1">
      <w:pPr>
        <w:rPr>
          <w:rFonts w:ascii="Arial" w:hAnsi="Arial" w:cs="Arial"/>
          <w:sz w:val="24"/>
          <w:szCs w:val="24"/>
        </w:rPr>
      </w:pPr>
      <w:r w:rsidRPr="00CA46B1">
        <w:rPr>
          <w:rFonts w:ascii="Arial" w:hAnsi="Arial" w:cs="Arial"/>
          <w:sz w:val="24"/>
          <w:szCs w:val="24"/>
        </w:rPr>
        <w:t xml:space="preserve">The Appeal Panel </w:t>
      </w:r>
      <w:r w:rsidR="00EC6ABA">
        <w:rPr>
          <w:rFonts w:ascii="Arial" w:hAnsi="Arial" w:cs="Arial"/>
          <w:sz w:val="24"/>
          <w:szCs w:val="24"/>
        </w:rPr>
        <w:t>will</w:t>
      </w:r>
      <w:r w:rsidR="00EC6ABA" w:rsidRPr="00CA46B1">
        <w:rPr>
          <w:rFonts w:ascii="Arial" w:hAnsi="Arial" w:cs="Arial"/>
          <w:sz w:val="24"/>
          <w:szCs w:val="24"/>
        </w:rPr>
        <w:t xml:space="preserve"> </w:t>
      </w:r>
      <w:r w:rsidRPr="00CA46B1">
        <w:rPr>
          <w:rFonts w:ascii="Arial" w:hAnsi="Arial" w:cs="Arial"/>
          <w:sz w:val="24"/>
          <w:szCs w:val="24"/>
        </w:rPr>
        <w:t xml:space="preserve">notify the Director of Grants and Contracts </w:t>
      </w:r>
      <w:r w:rsidR="00EC6ABA">
        <w:rPr>
          <w:rFonts w:ascii="Arial" w:hAnsi="Arial" w:cs="Arial"/>
          <w:sz w:val="24"/>
          <w:szCs w:val="24"/>
        </w:rPr>
        <w:t>with</w:t>
      </w:r>
      <w:r w:rsidR="00EC6ABA" w:rsidRPr="00CA46B1">
        <w:rPr>
          <w:rFonts w:ascii="Arial" w:hAnsi="Arial" w:cs="Arial"/>
          <w:sz w:val="24"/>
          <w:szCs w:val="24"/>
        </w:rPr>
        <w:t xml:space="preserve"> </w:t>
      </w:r>
      <w:r w:rsidRPr="00CA46B1">
        <w:rPr>
          <w:rFonts w:ascii="Arial" w:hAnsi="Arial" w:cs="Arial"/>
          <w:sz w:val="24"/>
          <w:szCs w:val="24"/>
        </w:rPr>
        <w:t>the results of their review of the appeal.</w:t>
      </w:r>
    </w:p>
    <w:p w:rsidR="00DF352F" w:rsidRPr="00CA46B1" w:rsidRDefault="00DF352F" w:rsidP="00CA46B1">
      <w:pPr>
        <w:rPr>
          <w:rFonts w:ascii="Arial" w:hAnsi="Arial" w:cs="Arial"/>
          <w:sz w:val="24"/>
          <w:szCs w:val="24"/>
        </w:rPr>
      </w:pPr>
      <w:r w:rsidRPr="00CA46B1">
        <w:rPr>
          <w:rFonts w:ascii="Arial" w:hAnsi="Arial" w:cs="Arial"/>
          <w:sz w:val="24"/>
          <w:szCs w:val="24"/>
        </w:rPr>
        <w:t>Within seven</w:t>
      </w:r>
      <w:r w:rsidR="00EC6ABA">
        <w:rPr>
          <w:rFonts w:ascii="Arial" w:hAnsi="Arial" w:cs="Arial"/>
          <w:sz w:val="24"/>
          <w:szCs w:val="24"/>
        </w:rPr>
        <w:t xml:space="preserve"> (7)</w:t>
      </w:r>
      <w:r w:rsidRPr="00CA46B1">
        <w:rPr>
          <w:rFonts w:ascii="Arial" w:hAnsi="Arial" w:cs="Arial"/>
          <w:sz w:val="24"/>
          <w:szCs w:val="24"/>
        </w:rPr>
        <w:t xml:space="preserve"> days of the Appeal Panel decision, the Director of Grants and Contracts </w:t>
      </w:r>
      <w:r w:rsidR="00EC6ABA">
        <w:rPr>
          <w:rFonts w:ascii="Arial" w:hAnsi="Arial" w:cs="Arial"/>
          <w:sz w:val="24"/>
          <w:szCs w:val="24"/>
        </w:rPr>
        <w:t>will</w:t>
      </w:r>
      <w:r w:rsidR="00EC6ABA" w:rsidRPr="00CA46B1">
        <w:rPr>
          <w:rFonts w:ascii="Arial" w:hAnsi="Arial" w:cs="Arial"/>
          <w:sz w:val="24"/>
          <w:szCs w:val="24"/>
        </w:rPr>
        <w:t xml:space="preserve"> </w:t>
      </w:r>
      <w:r w:rsidRPr="00CA46B1">
        <w:rPr>
          <w:rFonts w:ascii="Arial" w:hAnsi="Arial" w:cs="Arial"/>
          <w:sz w:val="24"/>
          <w:szCs w:val="24"/>
        </w:rPr>
        <w:t xml:space="preserve">notify the appellant </w:t>
      </w:r>
      <w:r w:rsidR="00CA46B1">
        <w:rPr>
          <w:rFonts w:ascii="Arial" w:hAnsi="Arial" w:cs="Arial"/>
          <w:sz w:val="24"/>
          <w:szCs w:val="24"/>
        </w:rPr>
        <w:t>applicant/</w:t>
      </w:r>
      <w:r w:rsidRPr="00CA46B1">
        <w:rPr>
          <w:rFonts w:ascii="Arial" w:hAnsi="Arial" w:cs="Arial"/>
          <w:sz w:val="24"/>
          <w:szCs w:val="24"/>
        </w:rPr>
        <w:t>center and any other interested center which also applied for funding in the county or counties in which the appellant center operates.</w:t>
      </w:r>
    </w:p>
    <w:p w:rsidR="00DF352F" w:rsidRPr="00CA46B1" w:rsidRDefault="00DF352F" w:rsidP="00CA46B1">
      <w:pPr>
        <w:rPr>
          <w:rFonts w:ascii="Arial" w:hAnsi="Arial" w:cs="Arial"/>
          <w:sz w:val="24"/>
          <w:szCs w:val="24"/>
        </w:rPr>
      </w:pPr>
      <w:r w:rsidRPr="00CA46B1">
        <w:rPr>
          <w:rFonts w:ascii="Arial" w:hAnsi="Arial" w:cs="Arial"/>
          <w:sz w:val="24"/>
          <w:szCs w:val="24"/>
        </w:rPr>
        <w:t xml:space="preserve">The decision of the Appeal Panel </w:t>
      </w:r>
      <w:r w:rsidR="004350AA">
        <w:rPr>
          <w:rFonts w:ascii="Arial" w:hAnsi="Arial" w:cs="Arial"/>
          <w:sz w:val="24"/>
          <w:szCs w:val="24"/>
        </w:rPr>
        <w:t>will</w:t>
      </w:r>
      <w:r w:rsidR="004350AA" w:rsidRPr="00CA46B1">
        <w:rPr>
          <w:rFonts w:ascii="Arial" w:hAnsi="Arial" w:cs="Arial"/>
          <w:sz w:val="24"/>
          <w:szCs w:val="24"/>
        </w:rPr>
        <w:t xml:space="preserve"> </w:t>
      </w:r>
      <w:r w:rsidRPr="00CA46B1">
        <w:rPr>
          <w:rFonts w:ascii="Arial" w:hAnsi="Arial" w:cs="Arial"/>
          <w:sz w:val="24"/>
          <w:szCs w:val="24"/>
        </w:rPr>
        <w:t>be final.</w:t>
      </w:r>
    </w:p>
    <w:p w:rsidR="006A65CD" w:rsidRPr="006A65CD" w:rsidRDefault="006A65CD" w:rsidP="00CF66E0">
      <w:pPr>
        <w:rPr>
          <w:rFonts w:ascii="Arial" w:hAnsi="Arial" w:cs="Arial"/>
          <w:sz w:val="24"/>
          <w:szCs w:val="24"/>
        </w:rPr>
      </w:pPr>
    </w:p>
    <w:p w:rsidR="00CF66E0" w:rsidRPr="00CF66E0" w:rsidRDefault="00CF66E0" w:rsidP="00CF66E0">
      <w:pPr>
        <w:rPr>
          <w:rFonts w:ascii="Arial" w:hAnsi="Arial" w:cs="Arial"/>
          <w:sz w:val="24"/>
          <w:szCs w:val="24"/>
        </w:rPr>
      </w:pPr>
    </w:p>
    <w:sectPr w:rsidR="00CF66E0" w:rsidRPr="00CF66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959B9"/>
    <w:multiLevelType w:val="hybridMultilevel"/>
    <w:tmpl w:val="B1FA5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6E0"/>
    <w:rsid w:val="00124926"/>
    <w:rsid w:val="003D1EBD"/>
    <w:rsid w:val="003D57BE"/>
    <w:rsid w:val="00432560"/>
    <w:rsid w:val="004350AA"/>
    <w:rsid w:val="00446986"/>
    <w:rsid w:val="00481060"/>
    <w:rsid w:val="00482C91"/>
    <w:rsid w:val="005D17AE"/>
    <w:rsid w:val="005F40D2"/>
    <w:rsid w:val="00683060"/>
    <w:rsid w:val="006A65CD"/>
    <w:rsid w:val="0075220C"/>
    <w:rsid w:val="00967275"/>
    <w:rsid w:val="00A55EBF"/>
    <w:rsid w:val="00C13A51"/>
    <w:rsid w:val="00C90857"/>
    <w:rsid w:val="00CA46B1"/>
    <w:rsid w:val="00CF66E0"/>
    <w:rsid w:val="00DD3C6A"/>
    <w:rsid w:val="00DF352F"/>
    <w:rsid w:val="00E91B34"/>
    <w:rsid w:val="00EC6ABA"/>
    <w:rsid w:val="00EE2005"/>
    <w:rsid w:val="00EE77E4"/>
    <w:rsid w:val="00F15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6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6E0"/>
    <w:rPr>
      <w:rFonts w:ascii="Tahoma" w:hAnsi="Tahoma" w:cs="Tahoma"/>
      <w:sz w:val="16"/>
      <w:szCs w:val="16"/>
    </w:rPr>
  </w:style>
  <w:style w:type="paragraph" w:styleId="ListParagraph">
    <w:name w:val="List Paragraph"/>
    <w:basedOn w:val="Normal"/>
    <w:uiPriority w:val="34"/>
    <w:qFormat/>
    <w:rsid w:val="00683060"/>
    <w:pPr>
      <w:ind w:left="720"/>
      <w:contextualSpacing/>
    </w:pPr>
  </w:style>
  <w:style w:type="character" w:styleId="CommentReference">
    <w:name w:val="annotation reference"/>
    <w:basedOn w:val="DefaultParagraphFont"/>
    <w:uiPriority w:val="99"/>
    <w:semiHidden/>
    <w:unhideWhenUsed/>
    <w:rsid w:val="00482C91"/>
    <w:rPr>
      <w:sz w:val="16"/>
      <w:szCs w:val="16"/>
    </w:rPr>
  </w:style>
  <w:style w:type="paragraph" w:styleId="CommentText">
    <w:name w:val="annotation text"/>
    <w:basedOn w:val="Normal"/>
    <w:link w:val="CommentTextChar"/>
    <w:uiPriority w:val="99"/>
    <w:semiHidden/>
    <w:unhideWhenUsed/>
    <w:rsid w:val="00482C91"/>
    <w:pPr>
      <w:spacing w:line="240" w:lineRule="auto"/>
    </w:pPr>
    <w:rPr>
      <w:sz w:val="20"/>
      <w:szCs w:val="20"/>
    </w:rPr>
  </w:style>
  <w:style w:type="character" w:customStyle="1" w:styleId="CommentTextChar">
    <w:name w:val="Comment Text Char"/>
    <w:basedOn w:val="DefaultParagraphFont"/>
    <w:link w:val="CommentText"/>
    <w:uiPriority w:val="99"/>
    <w:semiHidden/>
    <w:rsid w:val="00482C91"/>
    <w:rPr>
      <w:sz w:val="20"/>
      <w:szCs w:val="20"/>
    </w:rPr>
  </w:style>
  <w:style w:type="paragraph" w:styleId="CommentSubject">
    <w:name w:val="annotation subject"/>
    <w:basedOn w:val="CommentText"/>
    <w:next w:val="CommentText"/>
    <w:link w:val="CommentSubjectChar"/>
    <w:uiPriority w:val="99"/>
    <w:semiHidden/>
    <w:unhideWhenUsed/>
    <w:rsid w:val="00482C91"/>
    <w:rPr>
      <w:b/>
      <w:bCs/>
    </w:rPr>
  </w:style>
  <w:style w:type="character" w:customStyle="1" w:styleId="CommentSubjectChar">
    <w:name w:val="Comment Subject Char"/>
    <w:basedOn w:val="CommentTextChar"/>
    <w:link w:val="CommentSubject"/>
    <w:uiPriority w:val="99"/>
    <w:semiHidden/>
    <w:rsid w:val="00482C9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6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6E0"/>
    <w:rPr>
      <w:rFonts w:ascii="Tahoma" w:hAnsi="Tahoma" w:cs="Tahoma"/>
      <w:sz w:val="16"/>
      <w:szCs w:val="16"/>
    </w:rPr>
  </w:style>
  <w:style w:type="paragraph" w:styleId="ListParagraph">
    <w:name w:val="List Paragraph"/>
    <w:basedOn w:val="Normal"/>
    <w:uiPriority w:val="34"/>
    <w:qFormat/>
    <w:rsid w:val="00683060"/>
    <w:pPr>
      <w:ind w:left="720"/>
      <w:contextualSpacing/>
    </w:pPr>
  </w:style>
  <w:style w:type="character" w:styleId="CommentReference">
    <w:name w:val="annotation reference"/>
    <w:basedOn w:val="DefaultParagraphFont"/>
    <w:uiPriority w:val="99"/>
    <w:semiHidden/>
    <w:unhideWhenUsed/>
    <w:rsid w:val="00482C91"/>
    <w:rPr>
      <w:sz w:val="16"/>
      <w:szCs w:val="16"/>
    </w:rPr>
  </w:style>
  <w:style w:type="paragraph" w:styleId="CommentText">
    <w:name w:val="annotation text"/>
    <w:basedOn w:val="Normal"/>
    <w:link w:val="CommentTextChar"/>
    <w:uiPriority w:val="99"/>
    <w:semiHidden/>
    <w:unhideWhenUsed/>
    <w:rsid w:val="00482C91"/>
    <w:pPr>
      <w:spacing w:line="240" w:lineRule="auto"/>
    </w:pPr>
    <w:rPr>
      <w:sz w:val="20"/>
      <w:szCs w:val="20"/>
    </w:rPr>
  </w:style>
  <w:style w:type="character" w:customStyle="1" w:styleId="CommentTextChar">
    <w:name w:val="Comment Text Char"/>
    <w:basedOn w:val="DefaultParagraphFont"/>
    <w:link w:val="CommentText"/>
    <w:uiPriority w:val="99"/>
    <w:semiHidden/>
    <w:rsid w:val="00482C91"/>
    <w:rPr>
      <w:sz w:val="20"/>
      <w:szCs w:val="20"/>
    </w:rPr>
  </w:style>
  <w:style w:type="paragraph" w:styleId="CommentSubject">
    <w:name w:val="annotation subject"/>
    <w:basedOn w:val="CommentText"/>
    <w:next w:val="CommentText"/>
    <w:link w:val="CommentSubjectChar"/>
    <w:uiPriority w:val="99"/>
    <w:semiHidden/>
    <w:unhideWhenUsed/>
    <w:rsid w:val="00482C91"/>
    <w:rPr>
      <w:b/>
      <w:bCs/>
    </w:rPr>
  </w:style>
  <w:style w:type="character" w:customStyle="1" w:styleId="CommentSubjectChar">
    <w:name w:val="Comment Subject Char"/>
    <w:basedOn w:val="CommentTextChar"/>
    <w:link w:val="CommentSubject"/>
    <w:uiPriority w:val="99"/>
    <w:semiHidden/>
    <w:rsid w:val="00482C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Ann Williams</dc:creator>
  <cp:lastModifiedBy>Lou Ann Williams</cp:lastModifiedBy>
  <cp:revision>3</cp:revision>
  <dcterms:created xsi:type="dcterms:W3CDTF">2022-01-04T14:54:00Z</dcterms:created>
  <dcterms:modified xsi:type="dcterms:W3CDTF">2022-01-04T15:21:00Z</dcterms:modified>
</cp:coreProperties>
</file>